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ind w:left="30" w:firstLine="15"/>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3 серпня 2016 року                              № 474</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tabs>
          <w:tab w:val="left" w:pos="1410"/>
        </w:tabs>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створення комісії районної державної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tabs>
          <w:tab w:val="left" w:pos="1410"/>
        </w:tabs>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адміністрації з питань розрахунків обсягів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tabs>
          <w:tab w:val="left" w:pos="1410"/>
        </w:tabs>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компенсацій витрат автомобільним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tabs>
          <w:tab w:val="left" w:pos="1410"/>
        </w:tabs>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транспортом загального користування</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ст.ст. 6, 41 Закону Укрваїни “Про місцеві державні адміністрації”, п.6.1. Порядку компенсації витрат автомобільним перевізникам, які здійснюють перевезення пасажирів, що мають право на пільговий проїзд на маршрутках загального користування у Львівській області затвердженого розпорядженням голови обласної державної адміністрації від 13 липня 2016 року № 482/0/5-16 “Про затвердження Порядку компенсації витрат автомобільним перевізникам,які здійснюють перевезення пасажирів,що мають право на пільговий проїзд на маршрутках загального користування”:</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Створити комісію районної державної адміністрації для визначення коефіцієнтів з питань розрахунків обсягів компенсації витрат  автомобільним  транспортом загального користування згідно з додатком 1.</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Затвердити Положення про комісію районної державної адміністрації для визначення  коефіцієнтів з питань розрахунків обсягів компенсації витрат автомобільним транспортом загального користування згідно з додатком 2.</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firstLine="72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firstLine="72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firstLine="7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ind w:firstLine="7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ind w:firstLine="7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ind w:firstLine="7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ind w:firstLine="72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tabs>
          <w:tab w:val="center" w:pos="4871"/>
          <w:tab w:val="left" w:pos="7950"/>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1</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tabs>
          <w:tab w:val="left" w:pos="6075"/>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tabs>
          <w:tab w:val="left" w:pos="6075"/>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tabs>
          <w:tab w:val="left" w:pos="2400"/>
          <w:tab w:val="left" w:pos="6075"/>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3 серпня 2016 року</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tabs>
          <w:tab w:val="left" w:pos="6075"/>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474</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tabs>
          <w:tab w:val="left" w:pos="838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Склад</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tabs>
          <w:tab w:val="left" w:pos="838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комісії районної державної адміністрації для визначення</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tabs>
          <w:tab w:val="left" w:pos="838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коефіцієнтів з питань розрахунків обсягів компенсації витрат автомобільним транспортом загального користування</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tabs>
          <w:tab w:val="left" w:pos="8385"/>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tabs>
          <w:tab w:val="left" w:pos="8385"/>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Городечний П.М. - перший заступник голови районної державної адміністрації</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говова комісії ;</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Хрунь І.С.</w:t>
        <w:tab/>
        <w:t xml:space="preserve">- заступник голови районної державної адміністрації,заступник </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голови комісії ;</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Вібла Г.М.</w:t>
        <w:tab/>
        <w:t xml:space="preserve">- начальник відділу персоніфікованого обліку управління</w:t>
        <w:tab/>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соціального захисту населення районної державної адміністрації, секретар комісії.</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Члени комісії:</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Корилкевич П.В.</w:t>
        <w:tab/>
        <w:t xml:space="preserve">- начальник юридичного відділу апарату районної державної адміністрації;</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Лохманюк О.І.</w:t>
        <w:tab/>
        <w:t xml:space="preserve">- начальник відділу економічного розвитку,інфраструктури та торгівлі районної державної адміністрації;</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Яремчук Н.М.</w:t>
        <w:tab/>
        <w:t xml:space="preserve">-головний спеціаліст фінансового управління районної державної адміністрації;</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Білик М.М.</w:t>
        <w:tab/>
        <w:t xml:space="preserve">- голова Пустомитівської районної асоціації інвалідів Львівської обласної асоціації інвалідів Всеукраїнської організації інвалідів "Союз організації інвалідів України"</w:t>
        <w:tab/>
        <w:t xml:space="preserve">(за згодою ).</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tabs>
          <w:tab w:val="left" w:pos="219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tabs>
          <w:tab w:val="left" w:pos="38"/>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tab/>
        <w:t xml:space="preserve">Керівник апарату </w:t>
        <w:tab/>
        <w:tab/>
        <w:tab/>
        <w:tab/>
        <w:tab/>
        <w:tab/>
        <w:t xml:space="preserve">Ю.В.ЧЕТИРБУК</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tabs>
          <w:tab w:val="left" w:pos="141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tabs>
          <w:tab w:val="left" w:pos="141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tabs>
          <w:tab w:val="left" w:pos="141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tabs>
          <w:tab w:val="left" w:pos="141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ind w:firstLine="5413"/>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Додаток 2</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ind w:firstLine="541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до розпорядження голови</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tabs>
          <w:tab w:val="left" w:pos="6075"/>
        </w:tabs>
        <w:spacing w:after="0" w:before="0" w:line="240" w:lineRule="auto"/>
        <w:ind w:firstLine="541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tabs>
          <w:tab w:val="left" w:pos="6075"/>
        </w:tabs>
        <w:spacing w:after="0" w:before="0" w:line="240" w:lineRule="auto"/>
        <w:ind w:firstLine="5413"/>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адміністрації</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tabs>
          <w:tab w:val="left" w:pos="2400"/>
          <w:tab w:val="left" w:pos="6075"/>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3 серпня 2016 року</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tabs>
          <w:tab w:val="left" w:pos="6075"/>
        </w:tabs>
        <w:spacing w:after="0" w:before="0" w:line="240" w:lineRule="auto"/>
        <w:ind w:firstLine="5386"/>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474</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tabs>
          <w:tab w:val="left" w:pos="255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tabs>
          <w:tab w:val="left" w:pos="255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ПОЛОЖЕННЯ</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tabs>
          <w:tab w:val="left" w:pos="14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комісію  районної державної адміністрації</w:t>
      </w: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tabs>
          <w:tab w:val="left" w:pos="144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для визначення  коефіцієнтів з питань розрахунків обсягів компенсації витрат автомобільним транспортом загального користування</w:t>
      </w: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tabs>
          <w:tab w:val="left" w:pos="14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tabs>
          <w:tab w:val="left" w:pos="14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 Комісія з питань розрахунків обсягів компенсації витрат автомобільним транспортом загального користування(надалі-Комісія) створюється для виконання розпорядження голови обласної державної адміністрації від 13 липня 2016 року №4820/5-16."Про затвердження Порядку компенсації витрат  автомобільним перевізникам,які  здійснюють перевезення пасажирів,що мають право на пільговий проїзд на маршрутках загального користування."</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1.1. Комісія у своїй діяльності керується розпорядженнями Львівської обласної державної адміністрації, розпорядженнями голови Пустомитівської районної державної адміністрації, наказами директора департаменту соціального захисту населення Львівської обласної державної адміністрації.</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1.2. Основним завданням комісії є :</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tabs>
          <w:tab w:val="left" w:pos="14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проведення обстеження пасажиропотоку щодо кожного перевізника;</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ab/>
        <w:t xml:space="preserve">- проведення розрахунків коефіцієнтів в співвідношення кількості безоплатних перевезених пасажирів і платних пасажирів.</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2.Доповідає на засіданні комісії секретар комісії.</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3.Рішення комісії приймається відкритим голосуванням і вважається прийнятим, якщо за нього проголосувало більшість присутніх членів комісії. </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4.Засідання комісії оформляється протоколом, який підписують всі присутні члени комісії.</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tabs>
          <w:tab w:val="left" w:pos="993"/>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5.Рішення комісії зберігається в папці протоколів.</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tabs>
          <w:tab w:val="left" w:pos="6870"/>
          <w:tab w:val="left" w:pos="7395"/>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tab/>
        <w:t xml:space="preserve">    </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tabs>
          <w:tab w:val="left" w:pos="6870"/>
          <w:tab w:val="left" w:pos="7395"/>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6. Комісію очолює голова комісії, який призначається розпорядженням  голови районної державної адміністрації.</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tabs>
          <w:tab w:val="left" w:pos="14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Голова комісії :</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shd w:fill="auto" w:val="clear"/>
        <w:tabs>
          <w:tab w:val="left" w:pos="1440"/>
        </w:tabs>
        <w:spacing w:after="0" w:before="0" w:line="240" w:lineRule="auto"/>
        <w:ind w:left="1080"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здійснює керівництво діяльністю комісії, несе персональну відповідальність за виконання покладених на комісію завдань;</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shd w:fill="auto" w:val="clear"/>
        <w:tabs>
          <w:tab w:val="left" w:pos="1440"/>
        </w:tabs>
        <w:spacing w:after="0" w:before="0" w:line="240" w:lineRule="auto"/>
        <w:ind w:left="1080"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встановлює час і місце засідання комісії;</w:t>
      </w:r>
    </w:p>
    <w:p w:rsidR="00000000" w:rsidDel="00000000" w:rsidP="00000000" w:rsidRDefault="00000000" w:rsidRPr="00000000" w14:paraId="00000088">
      <w:pPr>
        <w:numPr>
          <w:ilvl w:val="1"/>
          <w:numId w:val="1"/>
        </w:numPr>
        <w:pBdr>
          <w:top w:space="0" w:sz="0" w:val="nil"/>
          <w:left w:space="0" w:sz="0" w:val="nil"/>
          <w:bottom w:space="0" w:sz="0" w:val="nil"/>
          <w:right w:space="0" w:sz="0" w:val="nil"/>
          <w:between w:space="0" w:sz="0" w:val="nil"/>
        </w:pBdr>
        <w:shd w:fill="auto" w:val="clear"/>
        <w:tabs>
          <w:tab w:val="left" w:pos="1440"/>
        </w:tabs>
        <w:spacing w:after="0" w:before="0" w:line="240" w:lineRule="auto"/>
        <w:ind w:left="1080" w:hanging="360"/>
        <w:jc w:val="both"/>
        <w:rPr>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контролює виконання рішень комісії.</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tabs>
          <w:tab w:val="left" w:pos="1440"/>
        </w:tabs>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Керівник апарату                                                                           Ю.В.ЧЕТИРБУК</w:t>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tabs>
          <w:tab w:val="left" w:pos="141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tabs>
          <w:tab w:val="left" w:pos="141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tabs>
          <w:tab w:val="left" w:pos="141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vertAlign w:val="baseline"/>
      </w:rPr>
    </w:lvl>
    <w:lvl w:ilvl="1">
      <w:start w:val="1"/>
      <w:numFmt w:val="bullet"/>
      <w:lvlText w:val="−"/>
      <w:lvlJc w:val="left"/>
      <w:pPr>
        <w:ind w:left="1080" w:hanging="360"/>
      </w:pPr>
      <w:rPr>
        <w:rFonts w:ascii="Arial" w:cs="Arial" w:eastAsia="Arial" w:hAnsi="Arial"/>
        <w:vertAlign w:val="baseline"/>
      </w:rPr>
    </w:lvl>
    <w:lvl w:ilvl="2">
      <w:start w:val="1"/>
      <w:numFmt w:val="bullet"/>
      <w:lvlText w:val="−"/>
      <w:lvlJc w:val="left"/>
      <w:pPr>
        <w:ind w:left="1440" w:hanging="360"/>
      </w:pPr>
      <w:rPr>
        <w:rFonts w:ascii="Arial" w:cs="Arial" w:eastAsia="Arial" w:hAnsi="Arial"/>
        <w:vertAlign w:val="baseline"/>
      </w:rPr>
    </w:lvl>
    <w:lvl w:ilvl="3">
      <w:start w:val="1"/>
      <w:numFmt w:val="bullet"/>
      <w:lvlText w:val="−"/>
      <w:lvlJc w:val="left"/>
      <w:pPr>
        <w:ind w:left="1800" w:hanging="360"/>
      </w:pPr>
      <w:rPr>
        <w:rFonts w:ascii="Arial" w:cs="Arial" w:eastAsia="Arial" w:hAnsi="Arial"/>
        <w:vertAlign w:val="baseline"/>
      </w:rPr>
    </w:lvl>
    <w:lvl w:ilvl="4">
      <w:start w:val="1"/>
      <w:numFmt w:val="bullet"/>
      <w:lvlText w:val="−"/>
      <w:lvlJc w:val="left"/>
      <w:pPr>
        <w:ind w:left="2160" w:hanging="360"/>
      </w:pPr>
      <w:rPr>
        <w:rFonts w:ascii="Arial" w:cs="Arial" w:eastAsia="Arial" w:hAnsi="Arial"/>
        <w:vertAlign w:val="baseline"/>
      </w:rPr>
    </w:lvl>
    <w:lvl w:ilvl="5">
      <w:start w:val="1"/>
      <w:numFmt w:val="bullet"/>
      <w:lvlText w:val="−"/>
      <w:lvlJc w:val="left"/>
      <w:pPr>
        <w:ind w:left="2520" w:hanging="360"/>
      </w:pPr>
      <w:rPr>
        <w:rFonts w:ascii="Arial" w:cs="Arial" w:eastAsia="Arial" w:hAnsi="Arial"/>
        <w:vertAlign w:val="baseline"/>
      </w:rPr>
    </w:lvl>
    <w:lvl w:ilvl="6">
      <w:start w:val="1"/>
      <w:numFmt w:val="bullet"/>
      <w:lvlText w:val="−"/>
      <w:lvlJc w:val="left"/>
      <w:pPr>
        <w:ind w:left="2880" w:hanging="360"/>
      </w:pPr>
      <w:rPr>
        <w:rFonts w:ascii="Arial" w:cs="Arial" w:eastAsia="Arial" w:hAnsi="Arial"/>
        <w:vertAlign w:val="baseline"/>
      </w:rPr>
    </w:lvl>
    <w:lvl w:ilvl="7">
      <w:start w:val="1"/>
      <w:numFmt w:val="bullet"/>
      <w:lvlText w:val="−"/>
      <w:lvlJc w:val="left"/>
      <w:pPr>
        <w:ind w:left="3240" w:hanging="360"/>
      </w:pPr>
      <w:rPr>
        <w:rFonts w:ascii="Arial" w:cs="Arial" w:eastAsia="Arial" w:hAnsi="Arial"/>
        <w:vertAlign w:val="baseline"/>
      </w:rPr>
    </w:lvl>
    <w:lvl w:ilvl="8">
      <w:start w:val="1"/>
      <w:numFmt w:val="bullet"/>
      <w:lvlText w:val="−"/>
      <w:lvlJc w:val="left"/>
      <w:pPr>
        <w:ind w:left="3600" w:hanging="360"/>
      </w:pPr>
      <w:rPr>
        <w:rFonts w:ascii="Arial" w:cs="Arial" w:eastAsia="Arial" w:hAnsi="Arial"/>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